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55EF" w14:textId="77777777"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14:paraId="3E3A81A0" w14:textId="77777777" w:rsidR="00B72115" w:rsidRDefault="00B72115" w:rsidP="00B72115">
      <w:pPr>
        <w:spacing w:line="276" w:lineRule="auto"/>
        <w:ind w:left="284" w:hanging="284"/>
      </w:pPr>
    </w:p>
    <w:p w14:paraId="658B9BC2"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37E34A01"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259ACAC0" w14:textId="77777777" w:rsidR="00B72115" w:rsidRDefault="00B72115" w:rsidP="005713B3">
      <w:pPr>
        <w:spacing w:line="276" w:lineRule="auto"/>
        <w:rPr>
          <w:rFonts w:ascii="Arial Narrow" w:eastAsia="Calibri" w:hAnsi="Arial Narrow"/>
          <w:lang w:eastAsia="en-US"/>
        </w:rPr>
      </w:pPr>
    </w:p>
    <w:p w14:paraId="3E60FF0B" w14:textId="77777777" w:rsidR="003A4402" w:rsidRDefault="003A4402" w:rsidP="005713B3">
      <w:pPr>
        <w:spacing w:line="276" w:lineRule="auto"/>
        <w:rPr>
          <w:rFonts w:ascii="Arial Narrow" w:eastAsia="Calibri" w:hAnsi="Arial Narrow"/>
          <w:lang w:eastAsia="en-US"/>
        </w:rPr>
      </w:pPr>
    </w:p>
    <w:p w14:paraId="2A2513ED" w14:textId="77777777" w:rsidR="003A4402" w:rsidRPr="009B1549" w:rsidRDefault="003A4402" w:rsidP="005713B3">
      <w:pPr>
        <w:spacing w:line="276" w:lineRule="auto"/>
        <w:rPr>
          <w:rFonts w:ascii="Arial Narrow" w:eastAsia="Calibri" w:hAnsi="Arial Narrow"/>
          <w:lang w:eastAsia="en-US"/>
        </w:rPr>
      </w:pPr>
    </w:p>
    <w:p w14:paraId="6B7A3726"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6E123284" w14:textId="77777777" w:rsidR="001A740C" w:rsidRPr="00B1397B" w:rsidRDefault="001A740C" w:rsidP="001A740C">
      <w:pPr>
        <w:spacing w:line="276" w:lineRule="auto"/>
        <w:ind w:left="284" w:hanging="284"/>
        <w:rPr>
          <w:rFonts w:ascii="Arial Narrow" w:eastAsia="Calibri" w:hAnsi="Arial Narrow"/>
          <w:lang w:eastAsia="en-US"/>
        </w:rPr>
      </w:pPr>
      <w:r w:rsidRPr="00B1397B">
        <w:rPr>
          <w:rFonts w:ascii="Arial Narrow" w:eastAsia="Calibri" w:hAnsi="Arial Narrow"/>
          <w:b/>
          <w:lang w:eastAsia="en-US"/>
        </w:rPr>
        <w:t xml:space="preserve">Psychiatrická nemocnice Horní Beřkovice, </w:t>
      </w:r>
      <w:r w:rsidRPr="00B1397B">
        <w:rPr>
          <w:rFonts w:ascii="Arial Narrow" w:eastAsia="Calibri" w:hAnsi="Arial Narrow"/>
          <w:lang w:eastAsia="en-US"/>
        </w:rPr>
        <w:t>Podřipská 1, Horní Beřkovice, PSČ: 411 85</w:t>
      </w:r>
    </w:p>
    <w:p w14:paraId="5591E02A" w14:textId="77777777" w:rsidR="00292B1F" w:rsidRPr="0056401E" w:rsidRDefault="00292B1F" w:rsidP="00292B1F">
      <w:pPr>
        <w:spacing w:line="276" w:lineRule="auto"/>
        <w:jc w:val="both"/>
        <w:rPr>
          <w:rFonts w:ascii="Arial Narrow" w:hAnsi="Arial Narrow"/>
        </w:rPr>
      </w:pPr>
      <w:r w:rsidRPr="0056401E">
        <w:rPr>
          <w:rFonts w:ascii="Arial Narrow" w:hAnsi="Arial Narrow"/>
        </w:rPr>
        <w:t>státní příspěvková organizace zřízená rozhodnutím MZČR – zřizovací listina ze dne 25. 6. 2014, čj. MZDR 32618/2014-2/FIN, ve znění změn provedených Opatřením MZ ČR ze dne 8. 9. 2022, č. j. MZDR 24237/2022-1/OPŘ</w:t>
      </w:r>
      <w:r>
        <w:rPr>
          <w:rFonts w:ascii="Arial Narrow" w:hAnsi="Arial Narrow"/>
        </w:rPr>
        <w:t>,</w:t>
      </w:r>
    </w:p>
    <w:p w14:paraId="3FD52E86"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706690CF"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29CE5601"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6BC62121"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AF1D4BE" w14:textId="77777777"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1A7B4A47"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06DD43B0" w14:textId="77777777" w:rsidR="00B72115" w:rsidRPr="009B1549" w:rsidRDefault="00B72115" w:rsidP="00B72115">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Firma ( název) ……………………………………………………………………</w:t>
      </w:r>
    </w:p>
    <w:p w14:paraId="717A6BC2"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14:paraId="0084F3DB"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14:paraId="078BCE23"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196FC353" w14:textId="77777777"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14:paraId="6FA50561"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28CC419B"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3EFD8DA2"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202F4DC7"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51C7A189" w14:textId="77777777" w:rsidR="00B72115" w:rsidRPr="009B1549" w:rsidRDefault="00B72115" w:rsidP="00B72115">
      <w:pPr>
        <w:spacing w:line="276" w:lineRule="auto"/>
        <w:ind w:left="284" w:hanging="284"/>
        <w:rPr>
          <w:rFonts w:ascii="Arial Narrow" w:eastAsia="Calibri" w:hAnsi="Arial Narrow"/>
          <w:lang w:eastAsia="en-US"/>
        </w:rPr>
      </w:pPr>
    </w:p>
    <w:p w14:paraId="728CE13A" w14:textId="2666F128" w:rsidR="00A15B78" w:rsidRDefault="00B72115" w:rsidP="00A15B78">
      <w:pPr>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292B1F">
        <w:rPr>
          <w:rFonts w:ascii="Arial Narrow" w:hAnsi="Arial Narrow"/>
          <w:b/>
        </w:rPr>
        <w:t>V</w:t>
      </w:r>
      <w:r w:rsidR="00292B1F" w:rsidRPr="00292B1F">
        <w:rPr>
          <w:rFonts w:ascii="Arial Narrow" w:hAnsi="Arial Narrow"/>
          <w:b/>
        </w:rPr>
        <w:t>ýměna svítidel v PN Horní Beřkovice</w:t>
      </w:r>
      <w:r w:rsidR="00C2620B">
        <w:rPr>
          <w:rFonts w:ascii="Arial Narrow" w:hAnsi="Arial Narrow"/>
          <w:b/>
        </w:rPr>
        <w:t>“</w:t>
      </w:r>
      <w:r w:rsidR="00A15B78">
        <w:rPr>
          <w:rFonts w:ascii="Arial Narrow" w:hAnsi="Arial Narrow"/>
          <w:b/>
        </w:rPr>
        <w:t>.</w:t>
      </w:r>
    </w:p>
    <w:p w14:paraId="21A973D2" w14:textId="77777777" w:rsidR="0057459B" w:rsidRDefault="0057459B" w:rsidP="00A15B78">
      <w:pPr>
        <w:jc w:val="both"/>
        <w:rPr>
          <w:rFonts w:ascii="Arial Narrow" w:hAnsi="Arial Narrow"/>
          <w:b/>
        </w:rPr>
      </w:pPr>
    </w:p>
    <w:p w14:paraId="7CCCFB9A"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5EDD4B9D"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6AAAABDC" w14:textId="11CC904E" w:rsidR="00B72115" w:rsidRPr="00C2620B" w:rsidRDefault="00C2620B" w:rsidP="00292B1F">
      <w:pPr>
        <w:widowControl w:val="0"/>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obsahem </w:t>
      </w:r>
      <w:r w:rsidR="00B50376">
        <w:rPr>
          <w:rFonts w:ascii="Arial Narrow" w:eastAsia="Calibri" w:hAnsi="Arial Narrow"/>
          <w:lang w:eastAsia="en-US"/>
        </w:rPr>
        <w:t xml:space="preserve">je </w:t>
      </w:r>
      <w:r w:rsidR="00021C83" w:rsidRPr="00021C83">
        <w:rPr>
          <w:rFonts w:ascii="Arial Narrow" w:eastAsia="Calibri" w:hAnsi="Arial Narrow"/>
          <w:lang w:eastAsia="en-US"/>
        </w:rPr>
        <w:t xml:space="preserve">výměna </w:t>
      </w:r>
      <w:r w:rsidR="00292B1F">
        <w:rPr>
          <w:rFonts w:ascii="Arial Narrow" w:eastAsia="Calibri" w:hAnsi="Arial Narrow"/>
          <w:lang w:eastAsia="en-US"/>
        </w:rPr>
        <w:t>svítidel v PN Horní</w:t>
      </w:r>
      <w:r w:rsidR="00021C83" w:rsidRPr="00021C83">
        <w:rPr>
          <w:rFonts w:ascii="Arial Narrow" w:eastAsia="Calibri" w:hAnsi="Arial Narrow"/>
          <w:lang w:eastAsia="en-US"/>
        </w:rPr>
        <w:t xml:space="preserve"> Beřkovice</w:t>
      </w:r>
      <w:r w:rsidR="00021C83">
        <w:rPr>
          <w:rFonts w:ascii="Arial Narrow" w:eastAsia="Calibri" w:hAnsi="Arial Narrow"/>
          <w:lang w:eastAsia="en-US"/>
        </w:rPr>
        <w:t>.</w:t>
      </w:r>
    </w:p>
    <w:p w14:paraId="3090115B" w14:textId="77777777"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21F6A242"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0DBB7B6C"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6C7A8F9C"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34E44869" w14:textId="77777777" w:rsidR="00B72115" w:rsidRPr="009B1549" w:rsidRDefault="00B72115" w:rsidP="00B72115">
      <w:pPr>
        <w:spacing w:line="276" w:lineRule="auto"/>
        <w:rPr>
          <w:rFonts w:ascii="Arial Narrow" w:eastAsia="Calibri" w:hAnsi="Arial Narrow"/>
          <w:lang w:eastAsia="en-US"/>
        </w:rPr>
      </w:pPr>
    </w:p>
    <w:p w14:paraId="34BABDFC"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B173E37" w14:textId="77777777"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28325F">
        <w:rPr>
          <w:rFonts w:ascii="Arial Narrow" w:eastAsia="Calibri" w:hAnsi="Arial Narrow"/>
          <w:b/>
          <w:lang w:eastAsia="en-US"/>
        </w:rPr>
        <w:t>Cena</w:t>
      </w:r>
      <w:r w:rsidR="00B72115" w:rsidRPr="009B1549">
        <w:rPr>
          <w:rFonts w:ascii="Arial Narrow" w:eastAsia="Calibri" w:hAnsi="Arial Narrow"/>
          <w:b/>
          <w:lang w:eastAsia="en-US"/>
        </w:rPr>
        <w:t xml:space="preserve"> díla</w:t>
      </w:r>
    </w:p>
    <w:p w14:paraId="45BAC3BC"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8F3D199"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2CBCAD4E"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DPH ,  </w:t>
      </w:r>
      <w:commentRangeEnd w:id="1"/>
      <w:r w:rsidRPr="009B1549">
        <w:rPr>
          <w:rFonts w:asciiTheme="minorHAnsi" w:eastAsiaTheme="minorHAnsi" w:hAnsiTheme="minorHAnsi" w:cstheme="minorBidi"/>
          <w:sz w:val="16"/>
          <w:szCs w:val="16"/>
          <w:lang w:eastAsia="en-US"/>
        </w:rPr>
        <w:commentReference w:id="1"/>
      </w:r>
    </w:p>
    <w:p w14:paraId="5D515131" w14:textId="77777777" w:rsidR="00B72115" w:rsidRPr="009B1549" w:rsidRDefault="0028325F"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………………………Kč (výše </w:t>
      </w:r>
      <w:r w:rsidR="00B72115" w:rsidRPr="009B1549">
        <w:rPr>
          <w:rFonts w:ascii="Arial Narrow" w:eastAsia="Calibri" w:hAnsi="Arial Narrow"/>
          <w:lang w:eastAsia="en-US"/>
        </w:rPr>
        <w:t>DPH),</w:t>
      </w:r>
    </w:p>
    <w:p w14:paraId="13A4A610"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2E835E73" w14:textId="77777777" w:rsidR="00B72115" w:rsidRPr="009B1549" w:rsidRDefault="00B72115" w:rsidP="00B72115">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není plátcem DPH.</w:t>
      </w:r>
      <w:commentRangeEnd w:id="2"/>
      <w:r w:rsidRPr="009B1549">
        <w:rPr>
          <w:rFonts w:asciiTheme="minorHAnsi" w:eastAsiaTheme="minorHAnsi" w:hAnsiTheme="minorHAnsi" w:cstheme="minorBidi"/>
          <w:sz w:val="16"/>
          <w:szCs w:val="16"/>
          <w:lang w:eastAsia="en-US"/>
        </w:rPr>
        <w:commentReference w:id="2"/>
      </w:r>
    </w:p>
    <w:p w14:paraId="00CB22D2"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C0378E1" w14:textId="1115820B"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w:t>
      </w:r>
      <w:r w:rsidR="0028325F">
        <w:rPr>
          <w:rFonts w:ascii="Arial Narrow" w:eastAsia="Calibri" w:hAnsi="Arial Narrow"/>
          <w:lang w:eastAsia="en-US"/>
        </w:rPr>
        <w:t>ele nezbytné pro řádné a včasné</w:t>
      </w:r>
      <w:r>
        <w:rPr>
          <w:rFonts w:ascii="Arial Narrow" w:eastAsia="Calibri" w:hAnsi="Arial Narrow"/>
          <w:lang w:eastAsia="en-US"/>
        </w:rPr>
        <w:t xml:space="preserve"> </w:t>
      </w:r>
      <w:r w:rsidR="0028325F">
        <w:rPr>
          <w:rFonts w:ascii="Arial Narrow" w:eastAsia="Calibri" w:hAnsi="Arial Narrow"/>
          <w:lang w:eastAsia="en-US"/>
        </w:rPr>
        <w:t>provedení</w:t>
      </w:r>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14:paraId="7C41181E" w14:textId="77777777" w:rsidR="00B72115" w:rsidRPr="009B1549" w:rsidRDefault="00B72115" w:rsidP="00B72115">
      <w:pPr>
        <w:spacing w:line="276" w:lineRule="auto"/>
        <w:jc w:val="both"/>
        <w:rPr>
          <w:rFonts w:ascii="Arial Narrow" w:eastAsia="Calibri" w:hAnsi="Arial Narrow"/>
          <w:lang w:eastAsia="en-US"/>
        </w:rPr>
      </w:pPr>
    </w:p>
    <w:p w14:paraId="68472E12" w14:textId="77777777"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0DBF51D1"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7FB27A44" w14:textId="77777777"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r w:rsidR="0028325F">
        <w:rPr>
          <w:rFonts w:ascii="Arial Narrow" w:eastAsiaTheme="minorHAnsi" w:hAnsi="Arial Narrow" w:cstheme="minorBidi"/>
          <w:szCs w:val="22"/>
          <w:lang w:eastAsia="en-US"/>
        </w:rPr>
        <w:t xml:space="preserve">účet </w:t>
      </w:r>
      <w:r w:rsidRPr="009B1549">
        <w:rPr>
          <w:rFonts w:ascii="Arial Narrow" w:eastAsiaTheme="minorHAnsi" w:hAnsi="Arial Narrow" w:cstheme="minorBidi"/>
          <w:szCs w:val="22"/>
          <w:lang w:eastAsia="en-US"/>
        </w:rPr>
        <w:t>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14:paraId="7D097D82" w14:textId="77777777"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3A4402">
        <w:rPr>
          <w:rFonts w:ascii="Arial Narrow" w:eastAsia="Calibri" w:hAnsi="Arial Narrow"/>
          <w:lang w:eastAsia="en-US"/>
        </w:rPr>
        <w:t xml:space="preserve">edených prací.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14:paraId="7020D956" w14:textId="77777777"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373EB4D9"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7BACC55D" w14:textId="77777777" w:rsidR="00F65205" w:rsidRPr="009B1549" w:rsidRDefault="00F65205" w:rsidP="00A907C3">
      <w:pPr>
        <w:spacing w:line="276" w:lineRule="auto"/>
        <w:jc w:val="both"/>
        <w:rPr>
          <w:rFonts w:ascii="Arial Narrow" w:eastAsia="Calibri" w:hAnsi="Arial Narrow"/>
          <w:lang w:eastAsia="en-US"/>
        </w:rPr>
      </w:pPr>
    </w:p>
    <w:p w14:paraId="2E1C8D80"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186D4623" w14:textId="77777777"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33287000" w14:textId="037B8F29"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sidR="00292B1F">
        <w:rPr>
          <w:rFonts w:ascii="Arial Narrow" w:hAnsi="Arial Narrow"/>
        </w:rPr>
        <w:t>listopad</w:t>
      </w:r>
      <w:r w:rsidR="00241A2F">
        <w:rPr>
          <w:rFonts w:ascii="Arial Narrow" w:hAnsi="Arial Narrow"/>
        </w:rPr>
        <w:t xml:space="preserve"> 2022</w:t>
      </w:r>
      <w:r w:rsidR="00F65205" w:rsidRPr="00A6432B">
        <w:rPr>
          <w:rFonts w:ascii="Arial Narrow" w:hAnsi="Arial Narrow"/>
        </w:rPr>
        <w:t xml:space="preserve"> -</w:t>
      </w:r>
      <w:r>
        <w:rPr>
          <w:rFonts w:ascii="Arial Narrow" w:hAnsi="Arial Narrow"/>
        </w:rPr>
        <w:t xml:space="preserve"> v den předání staveniště,</w:t>
      </w:r>
    </w:p>
    <w:p w14:paraId="315D8E30" w14:textId="176799FF"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ermín ukončení:</w:t>
      </w:r>
      <w:r w:rsidR="00F65205">
        <w:rPr>
          <w:rFonts w:ascii="Arial Narrow" w:hAnsi="Arial Narrow"/>
        </w:rPr>
        <w:t xml:space="preserve"> </w:t>
      </w:r>
      <w:r w:rsidR="00F65205">
        <w:rPr>
          <w:rFonts w:ascii="Arial Narrow" w:hAnsi="Arial Narrow"/>
        </w:rPr>
        <w:tab/>
      </w:r>
      <w:r w:rsidR="00F65205">
        <w:rPr>
          <w:rFonts w:ascii="Arial Narrow" w:hAnsi="Arial Narrow"/>
        </w:rPr>
        <w:tab/>
        <w:t xml:space="preserve"> </w:t>
      </w:r>
      <w:r w:rsidR="00292B1F" w:rsidRPr="00292B1F">
        <w:rPr>
          <w:rFonts w:ascii="Arial Narrow" w:hAnsi="Arial Narrow"/>
        </w:rPr>
        <w:t>do 80 dnů od předání stanoviště</w:t>
      </w:r>
    </w:p>
    <w:p w14:paraId="6D248746" w14:textId="77777777" w:rsidR="00F65205" w:rsidRPr="00A523C3" w:rsidRDefault="00F65205" w:rsidP="00F65205">
      <w:pPr>
        <w:rPr>
          <w:rFonts w:ascii="Arial Narrow" w:hAnsi="Arial Narrow"/>
        </w:rPr>
      </w:pPr>
    </w:p>
    <w:p w14:paraId="2D667F58" w14:textId="77777777" w:rsidR="00B72115" w:rsidRPr="00FA09E8" w:rsidRDefault="003A4402" w:rsidP="003A4402">
      <w:pPr>
        <w:pStyle w:val="Odstavecseseznamem"/>
        <w:spacing w:line="276" w:lineRule="auto"/>
        <w:ind w:left="60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503010A2" w14:textId="77777777" w:rsidR="00B72115" w:rsidRPr="009B1549" w:rsidRDefault="00B72115" w:rsidP="00A907C3">
      <w:pPr>
        <w:ind w:firstLine="357"/>
        <w:jc w:val="both"/>
        <w:rPr>
          <w:rFonts w:ascii="Arial Narrow" w:eastAsia="Calibri" w:hAnsi="Arial Narrow"/>
          <w:lang w:eastAsia="en-US"/>
        </w:rPr>
      </w:pPr>
    </w:p>
    <w:p w14:paraId="5EFB037F"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5EC20783"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1E8859FD" w14:textId="77777777" w:rsidR="00292B1F" w:rsidRDefault="00241A2F" w:rsidP="00292B1F">
      <w:pPr>
        <w:pStyle w:val="Odstavecseseznamem"/>
        <w:numPr>
          <w:ilvl w:val="0"/>
          <w:numId w:val="25"/>
        </w:numPr>
        <w:spacing w:after="200" w:line="276" w:lineRule="auto"/>
        <w:ind w:left="357" w:hanging="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Místo</w:t>
      </w:r>
      <w:r w:rsidR="00B72115" w:rsidRPr="00292B1F">
        <w:rPr>
          <w:rFonts w:ascii="Arial Narrow" w:eastAsiaTheme="minorHAnsi" w:hAnsi="Arial Narrow" w:cstheme="minorBidi"/>
          <w:szCs w:val="22"/>
          <w:lang w:eastAsia="en-US"/>
        </w:rPr>
        <w:t xml:space="preserve"> plnění objednatele</w:t>
      </w:r>
      <w:r w:rsidRPr="00292B1F">
        <w:rPr>
          <w:rFonts w:ascii="Arial Narrow" w:eastAsiaTheme="minorHAnsi" w:hAnsi="Arial Narrow" w:cstheme="minorBidi"/>
          <w:szCs w:val="22"/>
          <w:lang w:eastAsia="en-US"/>
        </w:rPr>
        <w:t xml:space="preserve"> je</w:t>
      </w:r>
      <w:r w:rsidR="00B72115" w:rsidRPr="00292B1F">
        <w:rPr>
          <w:rFonts w:ascii="Arial Narrow" w:eastAsiaTheme="minorHAnsi" w:hAnsi="Arial Narrow" w:cstheme="minorBidi"/>
          <w:szCs w:val="22"/>
          <w:lang w:eastAsia="en-US"/>
        </w:rPr>
        <w:t xml:space="preserve"> na adrese:</w:t>
      </w:r>
      <w:r w:rsidR="00292B1F">
        <w:rPr>
          <w:rFonts w:ascii="Arial Narrow" w:eastAsiaTheme="minorHAnsi" w:hAnsi="Arial Narrow" w:cstheme="minorBidi"/>
          <w:szCs w:val="22"/>
          <w:lang w:eastAsia="en-US"/>
        </w:rPr>
        <w:t xml:space="preserve"> </w:t>
      </w:r>
      <w:r w:rsidR="00292B1F" w:rsidRPr="00292B1F">
        <w:rPr>
          <w:rFonts w:ascii="Arial Narrow" w:eastAsiaTheme="minorHAnsi" w:hAnsi="Arial Narrow" w:cstheme="minorBidi"/>
          <w:szCs w:val="22"/>
          <w:lang w:eastAsia="en-US"/>
        </w:rPr>
        <w:t>Psychiatrická nemocnice Horní Beřkovice, Podřipská 1, Horní Beřkovice, PSČ: 411 85.</w:t>
      </w:r>
    </w:p>
    <w:p w14:paraId="0B5B7CF3" w14:textId="77777777" w:rsidR="00292B1F" w:rsidRDefault="00292B1F" w:rsidP="00292B1F">
      <w:pPr>
        <w:pStyle w:val="Odstavecseseznamem"/>
        <w:spacing w:after="200" w:line="276" w:lineRule="auto"/>
        <w:ind w:left="357"/>
        <w:contextualSpacing/>
        <w:jc w:val="both"/>
        <w:rPr>
          <w:rFonts w:ascii="Arial Narrow" w:eastAsiaTheme="minorHAnsi" w:hAnsi="Arial Narrow" w:cstheme="minorBidi"/>
          <w:szCs w:val="22"/>
          <w:lang w:eastAsia="en-US"/>
        </w:rPr>
      </w:pPr>
    </w:p>
    <w:p w14:paraId="58DD37EB" w14:textId="6FF0FE5F" w:rsidR="00292B1F" w:rsidRPr="00292B1F" w:rsidRDefault="00292B1F" w:rsidP="00292B1F">
      <w:pPr>
        <w:pStyle w:val="Odstavecseseznamem"/>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lastRenderedPageBreak/>
        <w:t>Jedná se konkrétně o tyto budovy:</w:t>
      </w:r>
    </w:p>
    <w:p w14:paraId="39B72A2F"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J – prádelna,</w:t>
      </w:r>
    </w:p>
    <w:p w14:paraId="42DA118F"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K – stravovací provoz,</w:t>
      </w:r>
    </w:p>
    <w:p w14:paraId="42E0758A"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G – odd. 4A,</w:t>
      </w:r>
    </w:p>
    <w:p w14:paraId="3809F9C3"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H – odd. 3B,</w:t>
      </w:r>
    </w:p>
    <w:p w14:paraId="71BF8461"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V – odd. 7B,</w:t>
      </w:r>
    </w:p>
    <w:p w14:paraId="5B467592" w14:textId="77777777" w:rsid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D – odd. 2B.</w:t>
      </w:r>
    </w:p>
    <w:p w14:paraId="39195774"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p>
    <w:p w14:paraId="26D3D9F4" w14:textId="77777777" w:rsidR="00FA09E8" w:rsidRDefault="00B72115" w:rsidP="00292B1F">
      <w:pPr>
        <w:spacing w:after="200" w:line="276" w:lineRule="auto"/>
        <w:ind w:left="284" w:hanging="142"/>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p>
    <w:p w14:paraId="285D2FD2" w14:textId="678FBB4B" w:rsidR="00FA09E8" w:rsidRDefault="009A15A6" w:rsidP="00FA09E8">
      <w:pPr>
        <w:suppressAutoHyphens/>
        <w:jc w:val="both"/>
        <w:rPr>
          <w:rFonts w:ascii="Arial Narrow" w:hAnsi="Arial Narrow" w:cs="Arial"/>
          <w:sz w:val="22"/>
          <w:szCs w:val="22"/>
          <w:lang w:eastAsia="ar-SA"/>
        </w:rPr>
      </w:pPr>
      <w:r>
        <w:rPr>
          <w:rFonts w:ascii="Arial Narrow" w:hAnsi="Arial Narrow" w:cs="Calibri"/>
          <w:szCs w:val="20"/>
        </w:rPr>
        <w:t xml:space="preserve">           pan </w:t>
      </w:r>
      <w:r w:rsidR="00241A2F" w:rsidRPr="00241A2F">
        <w:rPr>
          <w:rFonts w:ascii="Arial Narrow" w:hAnsi="Arial Narrow" w:cs="Calibri"/>
          <w:szCs w:val="20"/>
        </w:rPr>
        <w:t>Petr Kubík, mail: petr.kubik@pnhberkovice.cz, tel. 731 655</w:t>
      </w:r>
      <w:r w:rsidR="00241A2F">
        <w:rPr>
          <w:rFonts w:ascii="Arial Narrow" w:hAnsi="Arial Narrow" w:cs="Calibri"/>
          <w:szCs w:val="20"/>
        </w:rPr>
        <w:t> </w:t>
      </w:r>
      <w:r w:rsidR="00241A2F" w:rsidRPr="00241A2F">
        <w:rPr>
          <w:rFonts w:ascii="Arial Narrow" w:hAnsi="Arial Narrow" w:cs="Calibri"/>
          <w:szCs w:val="20"/>
        </w:rPr>
        <w:t>569.</w:t>
      </w:r>
    </w:p>
    <w:p w14:paraId="1A005E63" w14:textId="77777777" w:rsidR="00A907C3" w:rsidRPr="00A523C3" w:rsidRDefault="00A907C3" w:rsidP="00FA09E8">
      <w:pPr>
        <w:suppressAutoHyphens/>
        <w:jc w:val="both"/>
        <w:rPr>
          <w:rFonts w:ascii="Arial Narrow" w:hAnsi="Arial Narrow" w:cs="Arial"/>
          <w:sz w:val="22"/>
          <w:szCs w:val="22"/>
          <w:lang w:eastAsia="ar-SA"/>
        </w:rPr>
      </w:pPr>
    </w:p>
    <w:p w14:paraId="1B31C04D" w14:textId="3D58A7CA" w:rsidR="00B72115" w:rsidRPr="009B1549" w:rsidRDefault="00292B1F" w:rsidP="00A907C3">
      <w:pPr>
        <w:spacing w:line="276" w:lineRule="auto"/>
        <w:ind w:left="357" w:hanging="357"/>
        <w:contextualSpacing/>
        <w:jc w:val="both"/>
        <w:rPr>
          <w:rFonts w:ascii="Arial Narrow" w:hAnsi="Arial Narrow" w:cs="Calibri"/>
          <w:szCs w:val="20"/>
        </w:rPr>
      </w:pPr>
      <w:r>
        <w:rPr>
          <w:rFonts w:ascii="Arial Narrow" w:hAnsi="Arial Narrow" w:cs="Calibri"/>
          <w:szCs w:val="20"/>
        </w:rPr>
        <w:t xml:space="preserve">   </w:t>
      </w:r>
      <w:r w:rsidR="00B72115">
        <w:rPr>
          <w:rFonts w:ascii="Arial Narrow" w:eastAsia="Calibri" w:hAnsi="Arial Narrow"/>
          <w:lang w:eastAsia="en-US"/>
        </w:rPr>
        <w:t xml:space="preserve">3. </w:t>
      </w:r>
      <w:r w:rsidR="00FA09E8">
        <w:rPr>
          <w:rFonts w:ascii="Arial Narrow" w:eastAsia="Calibri" w:hAnsi="Arial Narrow"/>
          <w:lang w:eastAsia="en-US"/>
        </w:rPr>
        <w:t xml:space="preserve"> </w:t>
      </w:r>
      <w:r w:rsidR="00B72115" w:rsidRPr="009B1549">
        <w:rPr>
          <w:rFonts w:ascii="Arial Narrow" w:eastAsia="Calibri" w:hAnsi="Arial Narrow"/>
          <w:lang w:eastAsia="en-US"/>
        </w:rPr>
        <w:t xml:space="preserve">Kontaktní osobou zhotovitele je pro účely této smlouvy </w:t>
      </w:r>
      <w:commentRangeStart w:id="3"/>
      <w:r w:rsidR="00B72115" w:rsidRPr="009B1549">
        <w:rPr>
          <w:rFonts w:ascii="Arial Narrow" w:eastAsia="Calibri" w:hAnsi="Arial Narrow"/>
          <w:lang w:eastAsia="en-US"/>
        </w:rPr>
        <w:t>určen ……………………………</w:t>
      </w:r>
      <w:commentRangeEnd w:id="3"/>
      <w:r w:rsidR="00B72115" w:rsidRPr="009B1549">
        <w:rPr>
          <w:rFonts w:asciiTheme="minorHAnsi" w:eastAsiaTheme="minorHAnsi" w:hAnsiTheme="minorHAnsi" w:cstheme="minorBidi"/>
          <w:sz w:val="16"/>
          <w:szCs w:val="16"/>
          <w:lang w:eastAsia="en-US"/>
        </w:rPr>
        <w:commentReference w:id="3"/>
      </w:r>
    </w:p>
    <w:p w14:paraId="5EAB169F" w14:textId="77777777" w:rsidR="00B72115" w:rsidRPr="009B1549" w:rsidRDefault="00B72115" w:rsidP="00A907C3">
      <w:pPr>
        <w:spacing w:line="276" w:lineRule="auto"/>
        <w:ind w:left="357" w:hanging="357"/>
        <w:jc w:val="both"/>
        <w:rPr>
          <w:rFonts w:ascii="Arial Narrow" w:eastAsia="Calibri" w:hAnsi="Arial Narrow"/>
          <w:lang w:eastAsia="en-US"/>
        </w:rPr>
      </w:pPr>
    </w:p>
    <w:p w14:paraId="648FCAF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7B6B6E6D"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14:paraId="18E12A92" w14:textId="4580DF15" w:rsidR="0028325F" w:rsidRPr="0028325F" w:rsidRDefault="00950387" w:rsidP="003937C0">
      <w:pPr>
        <w:spacing w:after="200" w:line="276" w:lineRule="auto"/>
        <w:ind w:left="357" w:hanging="73"/>
        <w:jc w:val="both"/>
        <w:rPr>
          <w:rFonts w:ascii="Arial Narrow" w:hAnsi="Arial Narrow"/>
        </w:rPr>
      </w:pPr>
      <w:r>
        <w:rPr>
          <w:rFonts w:ascii="Arial Narrow" w:hAnsi="Arial Narrow"/>
        </w:rPr>
        <w:t xml:space="preserve"> </w:t>
      </w:r>
      <w:r w:rsidR="00B72115" w:rsidRPr="009B1549">
        <w:rPr>
          <w:rFonts w:ascii="Arial Narrow" w:hAnsi="Arial Narrow"/>
        </w:rPr>
        <w:t>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w:t>
      </w:r>
      <w:r w:rsidR="003937C0">
        <w:rPr>
          <w:rFonts w:ascii="Arial Narrow" w:hAnsi="Arial Narrow"/>
        </w:rPr>
        <w:t>zovat zaměstnanec objednatele - pan Petr Kubík.</w:t>
      </w:r>
    </w:p>
    <w:p w14:paraId="0B406B01"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155CDD2" w14:textId="77777777" w:rsidR="00B72115" w:rsidRPr="00D012A9" w:rsidRDefault="0028325F" w:rsidP="00A907C3">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13C5BD92" w14:textId="63F4BD8D" w:rsidR="00B72115" w:rsidRPr="00073273" w:rsidRDefault="00B72115" w:rsidP="00292B1F">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odkladu poté, co se o nich dozví., zhotovitel je povinen vady odstranit nejpozději ve lhůtě 15 dne od jejich upl</w:t>
      </w:r>
      <w:r w:rsidR="0028325F">
        <w:rPr>
          <w:rFonts w:ascii="Arial Narrow" w:eastAsia="Calibri" w:hAnsi="Arial Narrow"/>
          <w:lang w:eastAsia="en-US"/>
        </w:rPr>
        <w:t>atnění zhotovitelem. Neodstraní</w:t>
      </w:r>
      <w:r w:rsidRPr="00073273">
        <w:rPr>
          <w:rFonts w:ascii="Arial Narrow" w:eastAsia="Calibri" w:hAnsi="Arial Narrow"/>
          <w:lang w:eastAsia="en-US"/>
        </w:rPr>
        <w:t xml:space="preserve">–li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24063A12" w14:textId="77777777" w:rsidR="00B72115" w:rsidRPr="009B1549" w:rsidRDefault="00B72115" w:rsidP="00A907C3">
      <w:pPr>
        <w:spacing w:line="276" w:lineRule="auto"/>
        <w:ind w:left="705" w:hanging="345"/>
        <w:jc w:val="both"/>
        <w:rPr>
          <w:rFonts w:ascii="Arial Narrow" w:eastAsia="Calibri" w:hAnsi="Arial Narrow"/>
          <w:lang w:eastAsia="en-US"/>
        </w:rPr>
      </w:pPr>
    </w:p>
    <w:p w14:paraId="1DEE8894" w14:textId="77777777" w:rsidR="00A907C3" w:rsidRPr="00A907C3" w:rsidRDefault="00B72115" w:rsidP="00292B1F">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28325F">
        <w:rPr>
          <w:rFonts w:ascii="Arial Narrow" w:eastAsia="Calibri" w:hAnsi="Arial Narrow"/>
          <w:lang w:eastAsia="en-US"/>
        </w:rPr>
        <w:t xml:space="preserve"> Neodstraní</w:t>
      </w:r>
      <w:r w:rsidRPr="00A907C3">
        <w:rPr>
          <w:rFonts w:ascii="Arial Narrow" w:eastAsia="Calibri" w:hAnsi="Arial Narrow"/>
          <w:lang w:eastAsia="en-US"/>
        </w:rPr>
        <w:t>–li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28325F">
        <w:rPr>
          <w:rFonts w:ascii="Arial Narrow" w:eastAsia="Calibri" w:hAnsi="Arial Narrow"/>
          <w:lang w:eastAsia="en-US"/>
        </w:rPr>
        <w:t>uhradit objednateli</w:t>
      </w:r>
      <w:r w:rsidRPr="00A907C3">
        <w:rPr>
          <w:rFonts w:ascii="Arial Narrow" w:eastAsia="Calibri" w:hAnsi="Arial Narrow"/>
          <w:lang w:eastAsia="en-US"/>
        </w:rPr>
        <w:t xml:space="preserve"> za každý započatý den prodlení s odstraňováním vad či nedodělků smluvní pokutu ve výši 1000,-Kč.</w:t>
      </w:r>
    </w:p>
    <w:p w14:paraId="62FA468B" w14:textId="2AF3EB5E" w:rsidR="00D012A9" w:rsidRPr="00292B1F" w:rsidRDefault="00B72115" w:rsidP="00292B1F">
      <w:pPr>
        <w:pStyle w:val="Odstavecseseznamem"/>
        <w:numPr>
          <w:ilvl w:val="0"/>
          <w:numId w:val="24"/>
        </w:numPr>
        <w:spacing w:after="200" w:line="276" w:lineRule="auto"/>
        <w:ind w:left="426" w:hanging="426"/>
        <w:jc w:val="both"/>
        <w:rPr>
          <w:rFonts w:ascii="Arial Narrow" w:eastAsia="Calibri" w:hAnsi="Arial Narrow"/>
          <w:lang w:eastAsia="en-US"/>
        </w:rPr>
      </w:pPr>
      <w:r w:rsidRPr="00292B1F">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1A398018" w14:textId="77777777" w:rsidR="00292B1F" w:rsidRDefault="00292B1F" w:rsidP="00292B1F">
      <w:pPr>
        <w:spacing w:after="200" w:line="276" w:lineRule="auto"/>
        <w:jc w:val="both"/>
        <w:rPr>
          <w:rFonts w:ascii="Arial Narrow" w:eastAsia="Calibri" w:hAnsi="Arial Narrow"/>
          <w:lang w:eastAsia="en-US"/>
        </w:rPr>
      </w:pPr>
    </w:p>
    <w:p w14:paraId="413A6350" w14:textId="77777777" w:rsidR="00292B1F" w:rsidRPr="00292B1F" w:rsidRDefault="00292B1F" w:rsidP="00292B1F">
      <w:pPr>
        <w:spacing w:after="200" w:line="276" w:lineRule="auto"/>
        <w:jc w:val="both"/>
        <w:rPr>
          <w:rFonts w:ascii="Arial Narrow" w:eastAsia="Calibri" w:hAnsi="Arial Narrow"/>
          <w:lang w:eastAsia="en-US"/>
        </w:rPr>
      </w:pPr>
    </w:p>
    <w:p w14:paraId="367125DA"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VIII.</w:t>
      </w:r>
    </w:p>
    <w:p w14:paraId="2DC5F07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1DA7D284"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4A43C308"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249DE2C6" w14:textId="0869776A"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292B1F">
        <w:rPr>
          <w:rFonts w:ascii="Arial Narrow" w:eastAsia="Calibri" w:hAnsi="Arial Narrow"/>
          <w:lang w:eastAsia="en-US"/>
        </w:rPr>
        <w:t xml:space="preserve">  </w:t>
      </w:r>
      <w:bookmarkStart w:id="4" w:name="_GoBack"/>
      <w:bookmarkEnd w:id="4"/>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581189BD"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33DE0043"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6BCD3B1" w14:textId="77777777" w:rsidR="00073273" w:rsidRPr="009B1549" w:rsidRDefault="00073273" w:rsidP="00073273">
      <w:pPr>
        <w:spacing w:line="276" w:lineRule="auto"/>
        <w:ind w:left="357"/>
        <w:jc w:val="both"/>
        <w:rPr>
          <w:rFonts w:ascii="Arial Narrow" w:eastAsia="Calibri" w:hAnsi="Arial Narrow"/>
          <w:lang w:eastAsia="en-US"/>
        </w:rPr>
      </w:pPr>
    </w:p>
    <w:p w14:paraId="751226D5" w14:textId="77777777" w:rsidR="00B72115" w:rsidRDefault="00B72115" w:rsidP="0057459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5468AB0B" w14:textId="77777777" w:rsidR="0057459B" w:rsidRPr="009B1549" w:rsidRDefault="0057459B" w:rsidP="0057459B">
      <w:pPr>
        <w:spacing w:after="200" w:line="276" w:lineRule="auto"/>
        <w:ind w:left="357" w:hanging="357"/>
        <w:contextualSpacing/>
        <w:jc w:val="both"/>
        <w:rPr>
          <w:rFonts w:ascii="Arial Narrow" w:eastAsia="Calibri" w:hAnsi="Arial Narrow"/>
          <w:lang w:eastAsia="en-US"/>
        </w:rPr>
      </w:pPr>
    </w:p>
    <w:p w14:paraId="4E76B3F7" w14:textId="77777777" w:rsidR="00B72115" w:rsidRPr="009B1549" w:rsidRDefault="00B72115" w:rsidP="00A907C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E2E4F2"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2D75E611"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1F07DEF6"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0C015378"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9EBDCBD"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28325F">
        <w:rPr>
          <w:rFonts w:ascii="Arial Narrow" w:eastAsia="Calibri" w:hAnsi="Arial Narrow"/>
          <w:lang w:eastAsia="en-US"/>
        </w:rPr>
        <w:t xml:space="preserve"> a počíná</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588016B3"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44F3BB4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55645BFF" w14:textId="77777777" w:rsidR="00D012A9" w:rsidRDefault="00D012A9" w:rsidP="0057459B">
      <w:pPr>
        <w:spacing w:line="276" w:lineRule="auto"/>
        <w:rPr>
          <w:rFonts w:ascii="Arial Narrow" w:eastAsia="Calibri" w:hAnsi="Arial Narrow"/>
          <w:b/>
          <w:lang w:eastAsia="en-US"/>
        </w:rPr>
      </w:pPr>
    </w:p>
    <w:p w14:paraId="7800BAF1" w14:textId="77777777" w:rsidR="00292B1F" w:rsidRDefault="00292B1F" w:rsidP="0057459B">
      <w:pPr>
        <w:spacing w:line="276" w:lineRule="auto"/>
        <w:rPr>
          <w:rFonts w:ascii="Arial Narrow" w:eastAsia="Calibri" w:hAnsi="Arial Narrow"/>
          <w:b/>
          <w:lang w:eastAsia="en-US"/>
        </w:rPr>
      </w:pPr>
    </w:p>
    <w:p w14:paraId="4F10A94F" w14:textId="77777777" w:rsidR="00292B1F" w:rsidRDefault="00292B1F" w:rsidP="0057459B">
      <w:pPr>
        <w:spacing w:line="276" w:lineRule="auto"/>
        <w:rPr>
          <w:rFonts w:ascii="Arial Narrow" w:eastAsia="Calibri" w:hAnsi="Arial Narrow"/>
          <w:b/>
          <w:lang w:eastAsia="en-US"/>
        </w:rPr>
      </w:pPr>
    </w:p>
    <w:p w14:paraId="4D3C1BFB" w14:textId="77777777" w:rsidR="00292B1F" w:rsidRDefault="00292B1F" w:rsidP="0057459B">
      <w:pPr>
        <w:spacing w:line="276" w:lineRule="auto"/>
        <w:rPr>
          <w:rFonts w:ascii="Arial Narrow" w:eastAsia="Calibri" w:hAnsi="Arial Narrow"/>
          <w:b/>
          <w:lang w:eastAsia="en-US"/>
        </w:rPr>
      </w:pPr>
    </w:p>
    <w:p w14:paraId="062A313D"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X.</w:t>
      </w:r>
    </w:p>
    <w:p w14:paraId="1BAF9E58"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B5A5DC0" w14:textId="77777777" w:rsidR="00B72115" w:rsidRPr="009B1549" w:rsidRDefault="009B4921" w:rsidP="009B4921">
      <w:pPr>
        <w:numPr>
          <w:ilvl w:val="0"/>
          <w:numId w:val="13"/>
        </w:numPr>
        <w:tabs>
          <w:tab w:val="left" w:pos="284"/>
        </w:tabs>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57459B">
        <w:rPr>
          <w:rFonts w:ascii="Arial Narrow" w:eastAsia="Calibri" w:hAnsi="Arial Narrow"/>
          <w:lang w:eastAsia="en-US"/>
        </w:rPr>
        <w:t> dílčími termíny</w:t>
      </w:r>
      <w:r w:rsidR="00B72115" w:rsidRPr="009B1549">
        <w:rPr>
          <w:rFonts w:ascii="Arial Narrow" w:eastAsia="Calibri" w:hAnsi="Arial Narrow"/>
          <w:lang w:eastAsia="en-US"/>
        </w:rPr>
        <w:t xml:space="preserve"> plnění uvedeným</w:t>
      </w:r>
      <w:r w:rsidR="0057459B">
        <w:rPr>
          <w:rFonts w:ascii="Arial Narrow" w:eastAsia="Calibri" w:hAnsi="Arial Narrow"/>
          <w:lang w:eastAsia="en-US"/>
        </w:rPr>
        <w:t>i</w:t>
      </w:r>
      <w:r w:rsidR="00B72115" w:rsidRPr="009B1549">
        <w:rPr>
          <w:rFonts w:ascii="Arial Narrow" w:eastAsia="Calibri" w:hAnsi="Arial Narrow"/>
          <w:lang w:eastAsia="en-US"/>
        </w:rPr>
        <w:t xml:space="preserve"> v článku IV. </w:t>
      </w:r>
      <w:r w:rsidR="0057459B">
        <w:rPr>
          <w:rFonts w:ascii="Arial Narrow" w:eastAsia="Calibri" w:hAnsi="Arial Narrow"/>
          <w:lang w:eastAsia="en-US"/>
        </w:rPr>
        <w:t xml:space="preserve">odst. </w:t>
      </w:r>
      <w:r>
        <w:rPr>
          <w:rFonts w:ascii="Arial Narrow" w:eastAsia="Calibri" w:hAnsi="Arial Narrow"/>
          <w:lang w:eastAsia="en-US"/>
        </w:rPr>
        <w:t xml:space="preserve">1. </w:t>
      </w:r>
      <w:r w:rsidR="00B72115" w:rsidRPr="009B1549">
        <w:rPr>
          <w:rFonts w:ascii="Arial Narrow" w:eastAsia="Calibri" w:hAnsi="Arial Narrow"/>
          <w:lang w:eastAsia="en-US"/>
        </w:rPr>
        <w:t>této smlouvy, se zhotovitel zavazuje uhradit objednateli 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14:paraId="14CB690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A8979C0"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6710A1C6"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041B1FC5"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1F9E7F31"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1E823E3D"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59A6FEC"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10C46856"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59E3562D"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16DD94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E349BCE"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34A1E14" w14:textId="77777777" w:rsidR="00B72115" w:rsidRPr="009B1549" w:rsidRDefault="00B72115" w:rsidP="00866CB0">
      <w:pPr>
        <w:keepNext/>
        <w:spacing w:after="200" w:line="360"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7D70CE63" w14:textId="77777777"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6BAAA62C" w14:textId="77777777" w:rsidR="000707B5" w:rsidRPr="00D012A9" w:rsidRDefault="000707B5" w:rsidP="000707B5">
      <w:pPr>
        <w:jc w:val="both"/>
        <w:rPr>
          <w:rFonts w:ascii="Arial Narrow" w:eastAsia="Calibri" w:hAnsi="Arial Narrow"/>
          <w:szCs w:val="22"/>
        </w:rPr>
      </w:pPr>
    </w:p>
    <w:p w14:paraId="0CB5C9B8" w14:textId="77777777" w:rsidR="00B72115" w:rsidRPr="000707B5" w:rsidRDefault="00B72115" w:rsidP="00866CB0">
      <w:pPr>
        <w:pStyle w:val="Odstavecseseznamem"/>
        <w:widowControl w:val="0"/>
        <w:numPr>
          <w:ilvl w:val="0"/>
          <w:numId w:val="13"/>
        </w:numPr>
        <w:tabs>
          <w:tab w:val="left" w:pos="0"/>
        </w:tabs>
        <w:spacing w:after="200" w:line="360"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w:t>
      </w:r>
      <w:r w:rsidRPr="000707B5">
        <w:rPr>
          <w:rFonts w:ascii="Arial Narrow" w:hAnsi="Arial Narrow"/>
        </w:rPr>
        <w:lastRenderedPageBreak/>
        <w:t>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5084254" w14:textId="77777777"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14:paraId="18E569FC" w14:textId="77777777" w:rsidR="00B72115" w:rsidRPr="009B1549" w:rsidRDefault="00866CB0" w:rsidP="00866CB0">
      <w:pPr>
        <w:widowControl w:val="0"/>
        <w:tabs>
          <w:tab w:val="left" w:pos="0"/>
        </w:tabs>
        <w:spacing w:after="200" w:line="360"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41F9761" w14:textId="77777777" w:rsidR="00B72115" w:rsidRPr="00C471B4" w:rsidRDefault="00866CB0"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t>10</w:t>
      </w:r>
      <w:r w:rsidR="00B72115" w:rsidRPr="009B1549">
        <w:rPr>
          <w:rFonts w:ascii="Arial Narrow" w:hAnsi="Arial Narrow"/>
        </w:rPr>
        <w:t xml:space="preserve">. Změna nebo doplnění smlouvy může být uskutečněna pouze písemným dodatkem k této </w:t>
      </w:r>
      <w:r w:rsidR="0028325F">
        <w:rPr>
          <w:rFonts w:ascii="Arial Narrow" w:hAnsi="Arial Narrow"/>
        </w:rPr>
        <w:t>smlouvě</w:t>
      </w:r>
      <w:r w:rsidR="00B72115" w:rsidRPr="009B1549">
        <w:rPr>
          <w:rFonts w:ascii="Arial Narrow" w:hAnsi="Arial Narrow"/>
        </w:rPr>
        <w:t xml:space="preserve"> podepsaným oběma smluvními stranami.</w:t>
      </w:r>
    </w:p>
    <w:p w14:paraId="3AFF2BDF" w14:textId="77777777"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A42D65D" w14:textId="77777777" w:rsidR="00B72115" w:rsidRPr="009B1549" w:rsidRDefault="00B72115" w:rsidP="00B72115">
      <w:pPr>
        <w:widowControl w:val="0"/>
        <w:spacing w:line="276" w:lineRule="auto"/>
        <w:ind w:left="284"/>
        <w:jc w:val="both"/>
        <w:rPr>
          <w:rFonts w:ascii="Arial Narrow" w:hAnsi="Arial Narrow"/>
          <w:color w:val="FF0000"/>
        </w:rPr>
      </w:pPr>
    </w:p>
    <w:p w14:paraId="21268B26" w14:textId="77777777" w:rsidR="00B72115" w:rsidRPr="009B1549" w:rsidRDefault="00B72115" w:rsidP="00B72115">
      <w:pPr>
        <w:widowControl w:val="0"/>
        <w:spacing w:line="276" w:lineRule="auto"/>
        <w:ind w:left="284"/>
        <w:jc w:val="both"/>
        <w:rPr>
          <w:rFonts w:ascii="Arial Narrow" w:hAnsi="Arial Narrow"/>
          <w:color w:val="FF0000"/>
        </w:rPr>
      </w:pPr>
    </w:p>
    <w:p w14:paraId="5EB4F0B8" w14:textId="77777777" w:rsidR="00B72115" w:rsidRPr="009B1549" w:rsidRDefault="00B72115" w:rsidP="00B72115">
      <w:pPr>
        <w:widowControl w:val="0"/>
        <w:spacing w:line="276" w:lineRule="auto"/>
        <w:ind w:left="284"/>
        <w:jc w:val="both"/>
        <w:rPr>
          <w:rFonts w:ascii="Arial Narrow" w:hAnsi="Arial Narrow"/>
        </w:rPr>
      </w:pPr>
    </w:p>
    <w:p w14:paraId="5E839A5C" w14:textId="77777777" w:rsidR="00B72115" w:rsidRPr="009B1549" w:rsidRDefault="00B72115" w:rsidP="00B72115">
      <w:pPr>
        <w:widowControl w:val="0"/>
        <w:spacing w:line="276" w:lineRule="auto"/>
        <w:ind w:left="284"/>
        <w:jc w:val="both"/>
        <w:rPr>
          <w:rFonts w:ascii="Arial Narrow" w:hAnsi="Arial Narrow"/>
        </w:rPr>
      </w:pPr>
    </w:p>
    <w:p w14:paraId="79C59B41" w14:textId="77777777" w:rsidR="0028325F" w:rsidRPr="009D51A5" w:rsidRDefault="0028325F" w:rsidP="0028325F">
      <w:pPr>
        <w:tabs>
          <w:tab w:val="center" w:pos="1800"/>
          <w:tab w:val="center" w:pos="7560"/>
        </w:tabs>
        <w:spacing w:line="276" w:lineRule="auto"/>
        <w:jc w:val="both"/>
        <w:rPr>
          <w:rFonts w:ascii="Arial Narrow" w:hAnsi="Arial Narrow"/>
          <w:bCs/>
        </w:rPr>
      </w:pPr>
      <w:r w:rsidRPr="009D51A5">
        <w:rPr>
          <w:rFonts w:ascii="Arial Narrow" w:hAnsi="Arial Narrow"/>
          <w:bCs/>
        </w:rPr>
        <w:t>V Horních Beřkovicích</w:t>
      </w:r>
      <w:r>
        <w:rPr>
          <w:rFonts w:ascii="Arial Narrow" w:hAnsi="Arial Narrow"/>
          <w:bCs/>
        </w:rPr>
        <w:t xml:space="preserve">, dne   </w:t>
      </w:r>
      <w:r w:rsidRPr="009D51A5">
        <w:rPr>
          <w:rFonts w:ascii="Arial Narrow" w:hAnsi="Arial Narrow"/>
          <w:bCs/>
        </w:rPr>
        <w:t xml:space="preserve">      </w:t>
      </w:r>
      <w:r>
        <w:rPr>
          <w:rFonts w:ascii="Arial Narrow" w:hAnsi="Arial Narrow"/>
          <w:bCs/>
        </w:rPr>
        <w:t xml:space="preserve">                               </w:t>
      </w:r>
      <w:commentRangeStart w:id="5"/>
      <w:r w:rsidRPr="009D51A5">
        <w:rPr>
          <w:rFonts w:ascii="Arial Narrow" w:hAnsi="Arial Narrow"/>
          <w:bCs/>
        </w:rPr>
        <w:t>V </w:t>
      </w:r>
      <w:r>
        <w:rPr>
          <w:rFonts w:ascii="Arial Narrow" w:hAnsi="Arial Narrow"/>
          <w:bCs/>
        </w:rPr>
        <w:t xml:space="preserve">………………, dne…………. </w:t>
      </w:r>
      <w:commentRangeEnd w:id="5"/>
      <w:r>
        <w:rPr>
          <w:rStyle w:val="Odkaznakoment"/>
        </w:rPr>
        <w:commentReference w:id="5"/>
      </w:r>
    </w:p>
    <w:p w14:paraId="2CE1F2AB" w14:textId="77777777" w:rsidR="0028325F" w:rsidRDefault="0028325F" w:rsidP="0028325F">
      <w:pPr>
        <w:tabs>
          <w:tab w:val="center" w:pos="1800"/>
          <w:tab w:val="center" w:pos="7560"/>
        </w:tabs>
        <w:spacing w:line="276" w:lineRule="auto"/>
        <w:ind w:left="851" w:hanging="851"/>
        <w:jc w:val="both"/>
        <w:rPr>
          <w:rFonts w:ascii="Arial Narrow" w:hAnsi="Arial Narrow"/>
          <w:bCs/>
        </w:rPr>
      </w:pPr>
    </w:p>
    <w:p w14:paraId="160A55AF" w14:textId="77777777" w:rsidR="00292B1F" w:rsidRDefault="00292B1F" w:rsidP="0028325F">
      <w:pPr>
        <w:tabs>
          <w:tab w:val="center" w:pos="1800"/>
          <w:tab w:val="center" w:pos="7560"/>
        </w:tabs>
        <w:spacing w:line="276" w:lineRule="auto"/>
        <w:ind w:left="851" w:hanging="851"/>
        <w:jc w:val="both"/>
        <w:rPr>
          <w:rFonts w:ascii="Arial Narrow" w:hAnsi="Arial Narrow"/>
          <w:bCs/>
        </w:rPr>
      </w:pPr>
    </w:p>
    <w:p w14:paraId="2585EAD3" w14:textId="77777777" w:rsidR="00292B1F" w:rsidRDefault="00292B1F" w:rsidP="0028325F">
      <w:pPr>
        <w:tabs>
          <w:tab w:val="center" w:pos="1800"/>
          <w:tab w:val="center" w:pos="7560"/>
        </w:tabs>
        <w:spacing w:line="276" w:lineRule="auto"/>
        <w:ind w:left="851" w:hanging="851"/>
        <w:jc w:val="both"/>
        <w:rPr>
          <w:rFonts w:ascii="Arial Narrow" w:hAnsi="Arial Narrow"/>
          <w:bCs/>
        </w:rPr>
      </w:pPr>
    </w:p>
    <w:p w14:paraId="1D8E68BC" w14:textId="77777777" w:rsidR="00292B1F" w:rsidRPr="009D51A5" w:rsidRDefault="00292B1F" w:rsidP="0028325F">
      <w:pPr>
        <w:tabs>
          <w:tab w:val="center" w:pos="1800"/>
          <w:tab w:val="center" w:pos="7560"/>
        </w:tabs>
        <w:spacing w:line="276" w:lineRule="auto"/>
        <w:ind w:left="851" w:hanging="851"/>
        <w:jc w:val="both"/>
        <w:rPr>
          <w:rFonts w:ascii="Arial Narrow" w:hAnsi="Arial Narrow"/>
          <w:bCs/>
        </w:rPr>
      </w:pPr>
    </w:p>
    <w:p w14:paraId="73274CE1"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p>
    <w:p w14:paraId="45BD4DDF"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MUDr. Jiří Tomeček, MBA                                               Název  firmy účastníka</w:t>
      </w:r>
    </w:p>
    <w:p w14:paraId="0A6140DA"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ředitel                                                              jméno, příjmení a pozice osoby</w:t>
      </w:r>
    </w:p>
    <w:p w14:paraId="5001A0B2" w14:textId="77777777" w:rsidR="0028325F" w:rsidRPr="009D51A5"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commentRangeStart w:id="6"/>
      <w:r>
        <w:rPr>
          <w:rFonts w:ascii="Arial Narrow" w:hAnsi="Arial Narrow"/>
        </w:rPr>
        <w:t xml:space="preserve"> oprávněné zastupovat účastníka</w:t>
      </w:r>
      <w:commentRangeEnd w:id="6"/>
      <w:r>
        <w:rPr>
          <w:rStyle w:val="Odkaznakoment"/>
        </w:rPr>
        <w:commentReference w:id="6"/>
      </w:r>
    </w:p>
    <w:p w14:paraId="697E9AAA"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390048F8" w14:textId="77777777" w:rsidR="00B72115" w:rsidRPr="009B1549" w:rsidRDefault="00B72115" w:rsidP="00B72115"/>
    <w:p w14:paraId="5AFC2A6F" w14:textId="77777777" w:rsidR="00B72115" w:rsidRDefault="00B72115" w:rsidP="00B72115"/>
    <w:p w14:paraId="16F4C416" w14:textId="77777777" w:rsidR="001D22D2" w:rsidRDefault="00FD0319">
      <w:r>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ředitelství 100" w:date="2018-01-31T10:54:00Z" w:initials="ř1">
    <w:p w14:paraId="76EAAA25" w14:textId="77777777" w:rsidR="00B72115" w:rsidRDefault="00B72115" w:rsidP="00B72115">
      <w:pPr>
        <w:pStyle w:val="Textkomente"/>
      </w:pPr>
      <w:r>
        <w:rPr>
          <w:rStyle w:val="Odkaznakoment"/>
        </w:rPr>
        <w:annotationRef/>
      </w:r>
      <w:r>
        <w:t>Doplní uchazeč</w:t>
      </w:r>
    </w:p>
  </w:comment>
  <w:comment w:id="1" w:author="ředitelství 100" w:date="2018-01-31T10:54:00Z" w:initials="ř1">
    <w:p w14:paraId="238E4DF2" w14:textId="77777777" w:rsidR="00B72115" w:rsidRDefault="00B72115" w:rsidP="00B72115">
      <w:pPr>
        <w:pStyle w:val="Textkomente"/>
      </w:pPr>
      <w:r>
        <w:rPr>
          <w:rStyle w:val="Odkaznakoment"/>
        </w:rPr>
        <w:annotationRef/>
      </w:r>
      <w:r>
        <w:t>Doplní uchazeč</w:t>
      </w:r>
    </w:p>
  </w:comment>
  <w:comment w:id="2" w:author="ředitelství 100" w:date="2018-01-31T10:54:00Z" w:initials="ř1">
    <w:p w14:paraId="2551042C" w14:textId="77777777" w:rsidR="00B72115" w:rsidRDefault="00B72115" w:rsidP="00B72115">
      <w:pPr>
        <w:pStyle w:val="Textkomente"/>
      </w:pPr>
      <w:r>
        <w:rPr>
          <w:rStyle w:val="Odkaznakoment"/>
        </w:rPr>
        <w:annotationRef/>
      </w:r>
      <w:r>
        <w:t>Doplní uchazeč</w:t>
      </w:r>
    </w:p>
  </w:comment>
  <w:comment w:id="3" w:author="ředitelství 100" w:date="2018-01-31T10:54:00Z" w:initials="ř1">
    <w:p w14:paraId="3019DBDC" w14:textId="77777777" w:rsidR="00B72115" w:rsidRDefault="00B72115" w:rsidP="00B72115">
      <w:pPr>
        <w:pStyle w:val="Textkomente"/>
      </w:pPr>
      <w:r>
        <w:rPr>
          <w:rStyle w:val="Odkaznakoment"/>
        </w:rPr>
        <w:annotationRef/>
      </w:r>
      <w:r>
        <w:t>Doplní  uchazeč</w:t>
      </w:r>
    </w:p>
  </w:comment>
  <w:comment w:id="5" w:author="JUDr. Olga Knoblochová" w:date="2021-09-06T12:53:00Z" w:initials="JOK">
    <w:p w14:paraId="6B145286" w14:textId="77777777" w:rsidR="0028325F" w:rsidRDefault="0028325F" w:rsidP="0028325F">
      <w:pPr>
        <w:pStyle w:val="Textkomente"/>
      </w:pPr>
      <w:r>
        <w:rPr>
          <w:rStyle w:val="Odkaznakoment"/>
        </w:rPr>
        <w:annotationRef/>
      </w:r>
      <w:r>
        <w:t>Vyplní účastník</w:t>
      </w:r>
    </w:p>
  </w:comment>
  <w:comment w:id="6" w:author="JUDr. Olga Knoblochová" w:date="2021-09-06T12:53:00Z" w:initials="JOK">
    <w:p w14:paraId="05AEC316" w14:textId="77777777" w:rsidR="0028325F" w:rsidRDefault="0028325F" w:rsidP="0028325F">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AAA25" w15:done="0"/>
  <w15:commentEx w15:paraId="238E4DF2" w15:done="0"/>
  <w15:commentEx w15:paraId="2551042C" w15:done="0"/>
  <w15:commentEx w15:paraId="3019DBDC" w15:done="0"/>
  <w15:commentEx w15:paraId="6B145286" w15:done="0"/>
  <w15:commentEx w15:paraId="05AEC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7015" w14:textId="77777777" w:rsidR="00EB3A96" w:rsidRDefault="00EB3A96" w:rsidP="00B72115">
      <w:r>
        <w:separator/>
      </w:r>
    </w:p>
  </w:endnote>
  <w:endnote w:type="continuationSeparator" w:id="0">
    <w:p w14:paraId="21EB9A35" w14:textId="77777777" w:rsidR="00EB3A96" w:rsidRDefault="00EB3A96"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255B869A" w14:textId="77777777" w:rsidR="00607012" w:rsidRDefault="00607012" w:rsidP="0028325F">
        <w:pPr>
          <w:pStyle w:val="Zpat"/>
          <w:jc w:val="center"/>
        </w:pPr>
        <w:r>
          <w:fldChar w:fldCharType="begin"/>
        </w:r>
        <w:r>
          <w:instrText>PAGE   \* MERGEFORMAT</w:instrText>
        </w:r>
        <w:r>
          <w:fldChar w:fldCharType="separate"/>
        </w:r>
        <w:r w:rsidR="00292B1F">
          <w:rPr>
            <w:noProof/>
          </w:rPr>
          <w:t>6</w:t>
        </w:r>
        <w:r>
          <w:fldChar w:fldCharType="end"/>
        </w:r>
      </w:p>
    </w:sdtContent>
  </w:sdt>
  <w:p w14:paraId="4347957E"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318D" w14:textId="77777777" w:rsidR="00EB3A96" w:rsidRDefault="00EB3A96" w:rsidP="00B72115">
      <w:r>
        <w:separator/>
      </w:r>
    </w:p>
  </w:footnote>
  <w:footnote w:type="continuationSeparator" w:id="0">
    <w:p w14:paraId="0E5757BA" w14:textId="77777777" w:rsidR="00EB3A96" w:rsidRDefault="00EB3A96"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BCB5" w14:textId="77777777" w:rsidR="00B72115" w:rsidRDefault="00C2620B">
    <w:pPr>
      <w:pStyle w:val="Zhlav"/>
    </w:pPr>
    <w:r>
      <w:t>Příloha č. 3</w:t>
    </w:r>
    <w:r w:rsidR="00B72115">
      <w:t xml:space="preserve"> </w:t>
    </w:r>
    <w:r>
      <w:t>vzor návrhu smlouvy</w:t>
    </w:r>
    <w:r w:rsidR="00B72115">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8A0463DC"/>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D88"/>
    <w:multiLevelType w:val="hybridMultilevel"/>
    <w:tmpl w:val="A72CE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903AB"/>
    <w:multiLevelType w:val="hybridMultilevel"/>
    <w:tmpl w:val="EFCCFA90"/>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15:restartNumberingAfterBreak="0">
    <w:nsid w:val="3F4E4206"/>
    <w:multiLevelType w:val="hybridMultilevel"/>
    <w:tmpl w:val="658AF7DA"/>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37403"/>
    <w:multiLevelType w:val="hybridMultilevel"/>
    <w:tmpl w:val="2C2849E4"/>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7"/>
  </w:num>
  <w:num w:numId="12">
    <w:abstractNumId w:val="7"/>
  </w:num>
  <w:num w:numId="13">
    <w:abstractNumId w:val="11"/>
  </w:num>
  <w:num w:numId="14">
    <w:abstractNumId w:val="16"/>
  </w:num>
  <w:num w:numId="15">
    <w:abstractNumId w:val="1"/>
  </w:num>
  <w:num w:numId="16">
    <w:abstractNumId w:val="12"/>
  </w:num>
  <w:num w:numId="17">
    <w:abstractNumId w:val="8"/>
  </w:num>
  <w:num w:numId="18">
    <w:abstractNumId w:val="18"/>
  </w:num>
  <w:num w:numId="19">
    <w:abstractNumId w:val="2"/>
  </w:num>
  <w:num w:numId="20">
    <w:abstractNumId w:val="19"/>
  </w:num>
  <w:num w:numId="21">
    <w:abstractNumId w:val="21"/>
  </w:num>
  <w:num w:numId="22">
    <w:abstractNumId w:val="9"/>
  </w:num>
  <w:num w:numId="23">
    <w:abstractNumId w:val="4"/>
  </w:num>
  <w:num w:numId="24">
    <w:abstractNumId w:val="20"/>
  </w:num>
  <w:num w:numId="25">
    <w:abstractNumId w:val="0"/>
  </w:num>
  <w:num w:numId="26">
    <w:abstractNumId w:val="5"/>
  </w:num>
  <w:num w:numId="27">
    <w:abstractNumId w:val="14"/>
  </w:num>
  <w:num w:numId="28">
    <w:abstractNumId w:val="3"/>
  </w:num>
  <w:num w:numId="29">
    <w:abstractNumId w:val="10"/>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21C83"/>
    <w:rsid w:val="000707B5"/>
    <w:rsid w:val="000724D0"/>
    <w:rsid w:val="00073273"/>
    <w:rsid w:val="00085B39"/>
    <w:rsid w:val="00093B22"/>
    <w:rsid w:val="000A27E4"/>
    <w:rsid w:val="000C2316"/>
    <w:rsid w:val="000E3F8B"/>
    <w:rsid w:val="001622CB"/>
    <w:rsid w:val="001A740C"/>
    <w:rsid w:val="001D22D2"/>
    <w:rsid w:val="00241A2F"/>
    <w:rsid w:val="0028325F"/>
    <w:rsid w:val="00292B1F"/>
    <w:rsid w:val="002A64E2"/>
    <w:rsid w:val="003007FA"/>
    <w:rsid w:val="00323014"/>
    <w:rsid w:val="00387246"/>
    <w:rsid w:val="003937C0"/>
    <w:rsid w:val="00397CE2"/>
    <w:rsid w:val="003A4402"/>
    <w:rsid w:val="003E6CD6"/>
    <w:rsid w:val="00425890"/>
    <w:rsid w:val="004409A1"/>
    <w:rsid w:val="004A5231"/>
    <w:rsid w:val="004B4F99"/>
    <w:rsid w:val="004D6CF5"/>
    <w:rsid w:val="00522DF3"/>
    <w:rsid w:val="005713B3"/>
    <w:rsid w:val="0057459B"/>
    <w:rsid w:val="00585B41"/>
    <w:rsid w:val="00607012"/>
    <w:rsid w:val="00626844"/>
    <w:rsid w:val="0065280A"/>
    <w:rsid w:val="006A704A"/>
    <w:rsid w:val="006B3C7F"/>
    <w:rsid w:val="006B7C6F"/>
    <w:rsid w:val="006E334B"/>
    <w:rsid w:val="00810BE0"/>
    <w:rsid w:val="00852B14"/>
    <w:rsid w:val="00866CB0"/>
    <w:rsid w:val="008A5EAB"/>
    <w:rsid w:val="008B2A31"/>
    <w:rsid w:val="008F72BA"/>
    <w:rsid w:val="009104ED"/>
    <w:rsid w:val="009351EC"/>
    <w:rsid w:val="00950387"/>
    <w:rsid w:val="0095139C"/>
    <w:rsid w:val="009A15A6"/>
    <w:rsid w:val="009B4921"/>
    <w:rsid w:val="00A03659"/>
    <w:rsid w:val="00A15B78"/>
    <w:rsid w:val="00A800A7"/>
    <w:rsid w:val="00A907C3"/>
    <w:rsid w:val="00A97F9B"/>
    <w:rsid w:val="00B50376"/>
    <w:rsid w:val="00B72115"/>
    <w:rsid w:val="00BC7C69"/>
    <w:rsid w:val="00BE3924"/>
    <w:rsid w:val="00C239F5"/>
    <w:rsid w:val="00C2620B"/>
    <w:rsid w:val="00C471B4"/>
    <w:rsid w:val="00CB0FD2"/>
    <w:rsid w:val="00D012A9"/>
    <w:rsid w:val="00D225DE"/>
    <w:rsid w:val="00DE4787"/>
    <w:rsid w:val="00E63FD8"/>
    <w:rsid w:val="00EB3A96"/>
    <w:rsid w:val="00F33606"/>
    <w:rsid w:val="00F65205"/>
    <w:rsid w:val="00FA09E8"/>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A5F7"/>
  <w15:docId w15:val="{6DE8CF6D-D2E3-4F9A-90BD-58CAE4B0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unhideWhenUsed/>
    <w:rsid w:val="00B72115"/>
    <w:rPr>
      <w:sz w:val="20"/>
      <w:szCs w:val="20"/>
    </w:rPr>
  </w:style>
  <w:style w:type="character" w:customStyle="1" w:styleId="TextkomenteChar">
    <w:name w:val="Text komentáře Char"/>
    <w:basedOn w:val="Standardnpsmoodstavce"/>
    <w:link w:val="Textkomente"/>
    <w:uiPriority w:val="99"/>
    <w:rsid w:val="00B72115"/>
  </w:style>
  <w:style w:type="character" w:styleId="Odkaznakoment">
    <w:name w:val="annotation reference"/>
    <w:basedOn w:val="Standardnpsmoodstavce"/>
    <w:uiPriority w:val="99"/>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Bezmezer">
    <w:name w:val="No Spacing"/>
    <w:uiPriority w:val="1"/>
    <w:qFormat/>
    <w:rsid w:val="00283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1899</Words>
  <Characters>11208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10</cp:revision>
  <cp:lastPrinted>2018-01-31T11:26:00Z</cp:lastPrinted>
  <dcterms:created xsi:type="dcterms:W3CDTF">2021-10-11T11:10:00Z</dcterms:created>
  <dcterms:modified xsi:type="dcterms:W3CDTF">2022-11-04T07:40:00Z</dcterms:modified>
</cp:coreProperties>
</file>